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before="200" w:lineRule="auto"/>
        <w:rPr>
          <w:rFonts w:ascii="Times New Roman" w:cs="Times New Roman" w:eastAsia="Times New Roman" w:hAnsi="Times New Roman"/>
          <w:color w:val="222222"/>
        </w:rPr>
      </w:pPr>
      <w:r w:rsidDel="00000000" w:rsidR="00000000" w:rsidRPr="00000000">
        <w:rPr>
          <w:rFonts w:ascii="Times New Roman" w:cs="Times New Roman" w:eastAsia="Times New Roman" w:hAnsi="Times New Roman"/>
          <w:b w:val="1"/>
          <w:color w:val="222222"/>
          <w:rtl w:val="0"/>
        </w:rPr>
        <w:t xml:space="preserve">About the Organiser</w:t>
      </w:r>
      <w:r w:rsidDel="00000000" w:rsidR="00000000" w:rsidRPr="00000000">
        <w:rPr>
          <w:rFonts w:ascii="Times New Roman" w:cs="Times New Roman" w:eastAsia="Times New Roman" w:hAnsi="Times New Roman"/>
          <w:color w:val="222222"/>
          <w:rtl w:val="0"/>
        </w:rPr>
        <w:t xml:space="preserve">:</w:t>
      </w:r>
    </w:p>
    <w:p w:rsidR="00000000" w:rsidDel="00000000" w:rsidP="00000000" w:rsidRDefault="00000000" w:rsidRPr="00000000" w14:paraId="00000002">
      <w:pPr>
        <w:rPr>
          <w:rFonts w:ascii="Times New Roman" w:cs="Times New Roman" w:eastAsia="Times New Roman" w:hAnsi="Times New Roman"/>
          <w:b w:val="1"/>
          <w:color w:val="222222"/>
        </w:rPr>
      </w:pPr>
      <w:hyperlink r:id="rId6">
        <w:r w:rsidDel="00000000" w:rsidR="00000000" w:rsidRPr="00000000">
          <w:rPr>
            <w:rFonts w:ascii="Times New Roman" w:cs="Times New Roman" w:eastAsia="Times New Roman" w:hAnsi="Times New Roman"/>
            <w:color w:val="1155cc"/>
            <w:u w:val="single"/>
            <w:rtl w:val="0"/>
          </w:rPr>
          <w:t xml:space="preserve">Centre for Civil Society</w:t>
        </w:r>
      </w:hyperlink>
      <w:r w:rsidDel="00000000" w:rsidR="00000000" w:rsidRPr="00000000">
        <w:rPr>
          <w:rFonts w:ascii="Times New Roman" w:cs="Times New Roman" w:eastAsia="Times New Roman" w:hAnsi="Times New Roman"/>
          <w:color w:val="500050"/>
          <w:rtl w:val="0"/>
        </w:rPr>
        <w:t xml:space="preserve"> (</w:t>
      </w:r>
      <w:r w:rsidDel="00000000" w:rsidR="00000000" w:rsidRPr="00000000">
        <w:rPr>
          <w:rFonts w:ascii="Times New Roman" w:cs="Times New Roman" w:eastAsia="Times New Roman" w:hAnsi="Times New Roman"/>
          <w:color w:val="222222"/>
          <w:rtl w:val="0"/>
        </w:rPr>
        <w:t xml:space="preserve">CCS) is India's leading think tank, aimed at advancing social change through public policy. Our Science &amp; Technology (S&amp;T) policy vertical is dedicated to advancing policy solutions that foster scientific enquiry and research.</w:t>
      </w:r>
      <w:r w:rsidDel="00000000" w:rsidR="00000000" w:rsidRPr="00000000">
        <w:rPr>
          <w:rtl w:val="0"/>
        </w:rPr>
      </w:r>
    </w:p>
    <w:p w:rsidR="00000000" w:rsidDel="00000000" w:rsidP="00000000" w:rsidRDefault="00000000" w:rsidRPr="00000000" w14:paraId="00000003">
      <w:pPr>
        <w:spacing w:before="200" w:lineRule="auto"/>
        <w:rPr>
          <w:rFonts w:ascii="Times New Roman" w:cs="Times New Roman" w:eastAsia="Times New Roman" w:hAnsi="Times New Roman"/>
          <w:b w:val="1"/>
          <w:color w:val="222222"/>
        </w:rPr>
      </w:pPr>
      <w:r w:rsidDel="00000000" w:rsidR="00000000" w:rsidRPr="00000000">
        <w:rPr>
          <w:rFonts w:ascii="Times New Roman" w:cs="Times New Roman" w:eastAsia="Times New Roman" w:hAnsi="Times New Roman"/>
          <w:b w:val="1"/>
          <w:color w:val="222222"/>
          <w:rtl w:val="0"/>
        </w:rPr>
        <w:t xml:space="preserve">About the PRISM Policy Championship:</w:t>
      </w:r>
    </w:p>
    <w:p w:rsidR="00000000" w:rsidDel="00000000" w:rsidP="00000000" w:rsidRDefault="00000000" w:rsidRPr="00000000" w14:paraId="00000004">
      <w:pPr>
        <w:spacing w:after="200" w:lineRule="auto"/>
        <w:rPr>
          <w:rFonts w:ascii="Times New Roman" w:cs="Times New Roman" w:eastAsia="Times New Roman" w:hAnsi="Times New Roman"/>
          <w:color w:val="222222"/>
        </w:rPr>
      </w:pPr>
      <w:r w:rsidDel="00000000" w:rsidR="00000000" w:rsidRPr="00000000">
        <w:rPr>
          <w:rFonts w:ascii="Times New Roman" w:cs="Times New Roman" w:eastAsia="Times New Roman" w:hAnsi="Times New Roman"/>
          <w:color w:val="222222"/>
          <w:rtl w:val="0"/>
        </w:rPr>
        <w:t xml:space="preserve">CCS is conducting the ‘PRISM Policy Championship’:</w:t>
      </w:r>
      <w:r w:rsidDel="00000000" w:rsidR="00000000" w:rsidRPr="00000000">
        <w:rPr>
          <w:rFonts w:ascii="Times New Roman" w:cs="Times New Roman" w:eastAsia="Times New Roman" w:hAnsi="Times New Roman"/>
          <w:color w:val="222222"/>
          <w:rtl w:val="0"/>
        </w:rPr>
        <w:t xml:space="preserve"> a three-stage national-level competition on science &amp; technology policy for students in undergraduate and graduate degree courses. The title ‘PRISM’ depicts the power of collective intelligence by bringing together views from diverse stakeholder groups. The competition consists of preliminary (stage 1), regional (stage 2) and national-level (stage 3) rounds where students participate in teams of 2 or 3.</w:t>
      </w:r>
    </w:p>
    <w:p w:rsidR="00000000" w:rsidDel="00000000" w:rsidP="00000000" w:rsidRDefault="00000000" w:rsidRPr="00000000" w14:paraId="00000005">
      <w:pPr>
        <w:rPr>
          <w:rFonts w:ascii="Times New Roman" w:cs="Times New Roman" w:eastAsia="Times New Roman" w:hAnsi="Times New Roman"/>
          <w:b w:val="1"/>
          <w:color w:val="222222"/>
        </w:rPr>
      </w:pPr>
      <w:r w:rsidDel="00000000" w:rsidR="00000000" w:rsidRPr="00000000">
        <w:rPr>
          <w:rFonts w:ascii="Times New Roman" w:cs="Times New Roman" w:eastAsia="Times New Roman" w:hAnsi="Times New Roman"/>
          <w:b w:val="1"/>
          <w:color w:val="1155cc"/>
          <w:rtl w:val="0"/>
        </w:rPr>
        <w:t xml:space="preserve">Preliminary Round [Virtual at Application Stage, deadline: 30th July] </w:t>
      </w:r>
      <w:r w:rsidDel="00000000" w:rsidR="00000000" w:rsidRPr="00000000">
        <w:rPr>
          <w:rtl w:val="0"/>
        </w:rPr>
      </w:r>
    </w:p>
    <w:p w:rsidR="00000000" w:rsidDel="00000000" w:rsidP="00000000" w:rsidRDefault="00000000" w:rsidRPr="00000000" w14:paraId="00000006">
      <w:pPr>
        <w:spacing w:after="200" w:lineRule="auto"/>
        <w:rPr>
          <w:rFonts w:ascii="Times New Roman" w:cs="Times New Roman" w:eastAsia="Times New Roman" w:hAnsi="Times New Roman"/>
          <w:color w:val="222222"/>
        </w:rPr>
      </w:pPr>
      <w:r w:rsidDel="00000000" w:rsidR="00000000" w:rsidRPr="00000000">
        <w:rPr>
          <w:rFonts w:ascii="Times New Roman" w:cs="Times New Roman" w:eastAsia="Times New Roman" w:hAnsi="Times New Roman"/>
          <w:color w:val="222222"/>
          <w:rtl w:val="0"/>
        </w:rPr>
        <w:t xml:space="preserve">Participant teams are requested to </w:t>
      </w:r>
      <w:r w:rsidDel="00000000" w:rsidR="00000000" w:rsidRPr="00000000">
        <w:rPr>
          <w:rFonts w:ascii="Times New Roman" w:cs="Times New Roman" w:eastAsia="Times New Roman" w:hAnsi="Times New Roman"/>
          <w:color w:val="222222"/>
          <w:rtl w:val="0"/>
        </w:rPr>
        <w:t xml:space="preserve">respond to the prompt </w:t>
      </w:r>
      <w:r w:rsidDel="00000000" w:rsidR="00000000" w:rsidRPr="00000000">
        <w:rPr>
          <w:rFonts w:ascii="Times New Roman" w:cs="Times New Roman" w:eastAsia="Times New Roman" w:hAnsi="Times New Roman"/>
          <w:color w:val="222222"/>
          <w:rtl w:val="0"/>
        </w:rPr>
        <w:t xml:space="preserve">(provided below) as part of their application at the time of registration (refer to point 6 below).</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color w:val="1155cc"/>
        </w:rPr>
      </w:pPr>
      <w:r w:rsidDel="00000000" w:rsidR="00000000" w:rsidRPr="00000000">
        <w:rPr>
          <w:rFonts w:ascii="Times New Roman" w:cs="Times New Roman" w:eastAsia="Times New Roman" w:hAnsi="Times New Roman"/>
          <w:b w:val="1"/>
          <w:color w:val="1155cc"/>
          <w:rtl w:val="0"/>
        </w:rPr>
        <w:t xml:space="preserve">Regional-level Rounds [Virtually, between </w:t>
      </w:r>
      <w:r w:rsidDel="00000000" w:rsidR="00000000" w:rsidRPr="00000000">
        <w:rPr>
          <w:rFonts w:ascii="Times New Roman" w:cs="Times New Roman" w:eastAsia="Times New Roman" w:hAnsi="Times New Roman"/>
          <w:b w:val="1"/>
          <w:color w:val="1155cc"/>
          <w:rtl w:val="0"/>
        </w:rPr>
        <w:t xml:space="preserve">10th and 13th August 2023</w:t>
      </w:r>
      <w:r w:rsidDel="00000000" w:rsidR="00000000" w:rsidRPr="00000000">
        <w:rPr>
          <w:rFonts w:ascii="Times New Roman" w:cs="Times New Roman" w:eastAsia="Times New Roman" w:hAnsi="Times New Roman"/>
          <w:b w:val="1"/>
          <w:color w:val="1155cc"/>
          <w:rtl w:val="0"/>
        </w:rPr>
        <w:t xml:space="preserve">]: </w:t>
      </w:r>
    </w:p>
    <w:p w:rsidR="00000000" w:rsidDel="00000000" w:rsidP="00000000" w:rsidRDefault="00000000" w:rsidRPr="00000000" w14:paraId="00000008">
      <w:pPr>
        <w:spacing w:after="200" w:lineRule="auto"/>
        <w:rPr>
          <w:rFonts w:ascii="Times New Roman" w:cs="Times New Roman" w:eastAsia="Times New Roman" w:hAnsi="Times New Roman"/>
          <w:color w:val="222222"/>
        </w:rPr>
      </w:pPr>
      <w:r w:rsidDel="00000000" w:rsidR="00000000" w:rsidRPr="00000000">
        <w:rPr>
          <w:rFonts w:ascii="Times New Roman" w:cs="Times New Roman" w:eastAsia="Times New Roman" w:hAnsi="Times New Roman"/>
          <w:color w:val="222222"/>
          <w:rtl w:val="0"/>
        </w:rPr>
        <w:t xml:space="preserve">This round will be conducted virtually across </w:t>
      </w:r>
      <w:r w:rsidDel="00000000" w:rsidR="00000000" w:rsidRPr="00000000">
        <w:rPr>
          <w:rFonts w:ascii="Times New Roman" w:cs="Times New Roman" w:eastAsia="Times New Roman" w:hAnsi="Times New Roman"/>
          <w:color w:val="222222"/>
          <w:u w:val="single"/>
          <w:rtl w:val="0"/>
        </w:rPr>
        <w:t xml:space="preserve">four regions</w:t>
      </w:r>
      <w:r w:rsidDel="00000000" w:rsidR="00000000" w:rsidRPr="00000000">
        <w:rPr>
          <w:rFonts w:ascii="Times New Roman" w:cs="Times New Roman" w:eastAsia="Times New Roman" w:hAnsi="Times New Roman"/>
          <w:color w:val="222222"/>
          <w:rtl w:val="0"/>
        </w:rPr>
        <w:t xml:space="preserve"> in India and will consist of a mock policy roundtable competition. In a mock policy roundtable, participants will take the role of a group of stakeholders affected by a given policy area and present their views &amp; recommendations. </w:t>
      </w:r>
      <w:r w:rsidDel="00000000" w:rsidR="00000000" w:rsidRPr="00000000">
        <w:rPr>
          <w:rFonts w:ascii="Times New Roman" w:cs="Times New Roman" w:eastAsia="Times New Roman" w:hAnsi="Times New Roman"/>
          <w:color w:val="222222"/>
          <w:rtl w:val="0"/>
        </w:rPr>
        <w:t xml:space="preserve">The stakeholder groups to be represented may include policymakers, international organisations, scientists/academicians, industry leaders, civil society, the end beneficiary etc.</w:t>
      </w:r>
      <w:r w:rsidDel="00000000" w:rsidR="00000000" w:rsidRPr="00000000">
        <w:rPr>
          <w:rtl w:val="0"/>
        </w:rPr>
      </w:r>
    </w:p>
    <w:p w:rsidR="00000000" w:rsidDel="00000000" w:rsidP="00000000" w:rsidRDefault="00000000" w:rsidRPr="00000000" w14:paraId="00000009">
      <w:pPr>
        <w:rPr>
          <w:rFonts w:ascii="Times New Roman" w:cs="Times New Roman" w:eastAsia="Times New Roman" w:hAnsi="Times New Roman"/>
          <w:b w:val="1"/>
          <w:color w:val="1155cc"/>
        </w:rPr>
      </w:pPr>
      <w:r w:rsidDel="00000000" w:rsidR="00000000" w:rsidRPr="00000000">
        <w:rPr>
          <w:rFonts w:ascii="Times New Roman" w:cs="Times New Roman" w:eastAsia="Times New Roman" w:hAnsi="Times New Roman"/>
          <w:b w:val="1"/>
          <w:color w:val="1155cc"/>
          <w:rtl w:val="0"/>
        </w:rPr>
        <w:t xml:space="preserve">National-level Round [in New Delhi on 4th September 2023]: </w:t>
      </w:r>
    </w:p>
    <w:p w:rsidR="00000000" w:rsidDel="00000000" w:rsidP="00000000" w:rsidRDefault="00000000" w:rsidRPr="00000000" w14:paraId="0000000A">
      <w:pPr>
        <w:spacing w:after="200" w:lineRule="auto"/>
        <w:rPr>
          <w:rFonts w:ascii="Times New Roman" w:cs="Times New Roman" w:eastAsia="Times New Roman" w:hAnsi="Times New Roman"/>
          <w:color w:val="222222"/>
        </w:rPr>
      </w:pPr>
      <w:r w:rsidDel="00000000" w:rsidR="00000000" w:rsidRPr="00000000">
        <w:rPr>
          <w:rFonts w:ascii="Times New Roman" w:cs="Times New Roman" w:eastAsia="Times New Roman" w:hAnsi="Times New Roman"/>
          <w:color w:val="222222"/>
          <w:rtl w:val="0"/>
        </w:rPr>
        <w:t xml:space="preserve">This round will have an </w:t>
      </w:r>
      <w:r w:rsidDel="00000000" w:rsidR="00000000" w:rsidRPr="00000000">
        <w:rPr>
          <w:rFonts w:ascii="Times New Roman" w:cs="Times New Roman" w:eastAsia="Times New Roman" w:hAnsi="Times New Roman"/>
          <w:color w:val="222222"/>
          <w:rtl w:val="0"/>
        </w:rPr>
        <w:t xml:space="preserve">in-person policy simulation competition where participant teams will represent an entity/group/country and present their ideas to a panel of judges comprising industry experts, policymakers and academicians and an audience of domestic as well as international public policy professionals. </w:t>
      </w:r>
    </w:p>
    <w:p w:rsidR="00000000" w:rsidDel="00000000" w:rsidP="00000000" w:rsidRDefault="00000000" w:rsidRPr="00000000" w14:paraId="0000000B">
      <w:pPr>
        <w:rPr>
          <w:rFonts w:ascii="Times New Roman" w:cs="Times New Roman" w:eastAsia="Times New Roman" w:hAnsi="Times New Roman"/>
          <w:b w:val="1"/>
          <w:color w:val="222222"/>
        </w:rPr>
      </w:pPr>
      <w:r w:rsidDel="00000000" w:rsidR="00000000" w:rsidRPr="00000000">
        <w:rPr>
          <w:rFonts w:ascii="Times New Roman" w:cs="Times New Roman" w:eastAsia="Times New Roman" w:hAnsi="Times New Roman"/>
          <w:b w:val="1"/>
          <w:color w:val="222222"/>
          <w:rtl w:val="0"/>
        </w:rPr>
        <w:t xml:space="preserve">Themes for the Regional &amp; National Rounds of the Competition: </w:t>
      </w:r>
    </w:p>
    <w:p w:rsidR="00000000" w:rsidDel="00000000" w:rsidP="00000000" w:rsidRDefault="00000000" w:rsidRPr="00000000" w14:paraId="0000000C">
      <w:pPr>
        <w:numPr>
          <w:ilvl w:val="0"/>
          <w:numId w:val="3"/>
        </w:numPr>
        <w:shd w:fill="ffffff" w:val="clear"/>
        <w:spacing w:after="0" w:afterAutospacing="0" w:before="200" w:lineRule="auto"/>
        <w:ind w:left="9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color w:val="222222"/>
          <w:rtl w:val="0"/>
        </w:rPr>
        <w:t xml:space="preserve">Diversity, Equity and Inclusion in STEM</w:t>
      </w:r>
    </w:p>
    <w:p w:rsidR="00000000" w:rsidDel="00000000" w:rsidP="00000000" w:rsidRDefault="00000000" w:rsidRPr="00000000" w14:paraId="0000000D">
      <w:pPr>
        <w:numPr>
          <w:ilvl w:val="0"/>
          <w:numId w:val="3"/>
        </w:numPr>
        <w:shd w:fill="ffffff" w:val="clear"/>
        <w:spacing w:after="0" w:afterAutospacing="0" w:before="0" w:beforeAutospacing="0" w:lineRule="auto"/>
        <w:ind w:left="9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color w:val="222222"/>
          <w:rtl w:val="0"/>
        </w:rPr>
        <w:t xml:space="preserve">Science &amp; Technology in School Education </w:t>
      </w:r>
    </w:p>
    <w:p w:rsidR="00000000" w:rsidDel="00000000" w:rsidP="00000000" w:rsidRDefault="00000000" w:rsidRPr="00000000" w14:paraId="0000000E">
      <w:pPr>
        <w:numPr>
          <w:ilvl w:val="0"/>
          <w:numId w:val="3"/>
        </w:numPr>
        <w:shd w:fill="ffffff" w:val="clear"/>
        <w:spacing w:after="200" w:before="0" w:beforeAutospacing="0" w:lineRule="auto"/>
        <w:ind w:left="9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color w:val="222222"/>
          <w:rtl w:val="0"/>
        </w:rPr>
        <w:t xml:space="preserve">Leveraging Emerging Technologies for the Future of Work</w:t>
      </w:r>
      <w:r w:rsidDel="00000000" w:rsidR="00000000" w:rsidRPr="00000000">
        <w:rPr>
          <w:rtl w:val="0"/>
        </w:rPr>
      </w:r>
    </w:p>
    <w:p w:rsidR="00000000" w:rsidDel="00000000" w:rsidP="00000000" w:rsidRDefault="00000000" w:rsidRPr="00000000" w14:paraId="0000000F">
      <w:pPr>
        <w:spacing w:after="200" w:lineRule="auto"/>
        <w:rPr>
          <w:rFonts w:ascii="Times New Roman" w:cs="Times New Roman" w:eastAsia="Times New Roman" w:hAnsi="Times New Roman"/>
          <w:color w:val="222222"/>
        </w:rPr>
      </w:pPr>
      <w:r w:rsidDel="00000000" w:rsidR="00000000" w:rsidRPr="00000000">
        <w:rPr>
          <w:rFonts w:ascii="Times New Roman" w:cs="Times New Roman" w:eastAsia="Times New Roman" w:hAnsi="Times New Roman"/>
          <w:b w:val="1"/>
          <w:color w:val="222222"/>
          <w:rtl w:val="0"/>
        </w:rPr>
        <w:t xml:space="preserve">Eligibility: </w:t>
      </w:r>
      <w:r w:rsidDel="00000000" w:rsidR="00000000" w:rsidRPr="00000000">
        <w:rPr>
          <w:rFonts w:ascii="Times New Roman" w:cs="Times New Roman" w:eastAsia="Times New Roman" w:hAnsi="Times New Roman"/>
          <w:color w:val="222222"/>
          <w:rtl w:val="0"/>
        </w:rPr>
        <w:t xml:space="preserve">This competition is open to all students who are pursuing an undergraduate or graduate degree in any discipline from a recognised higher education institution in India.</w:t>
      </w:r>
    </w:p>
    <w:p w:rsidR="00000000" w:rsidDel="00000000" w:rsidP="00000000" w:rsidRDefault="00000000" w:rsidRPr="00000000" w14:paraId="00000010">
      <w:pPr>
        <w:spacing w:after="200" w:lineRule="auto"/>
        <w:rPr>
          <w:rFonts w:ascii="Times New Roman" w:cs="Times New Roman" w:eastAsia="Times New Roman" w:hAnsi="Times New Roman"/>
          <w:b w:val="1"/>
          <w:color w:val="990000"/>
          <w:sz w:val="26"/>
          <w:szCs w:val="26"/>
        </w:rPr>
        <w:sectPr>
          <w:headerReference r:id="rId7" w:type="first"/>
          <w:footerReference r:id="rId8" w:type="first"/>
          <w:pgSz w:h="15840" w:w="12240" w:orient="portrait"/>
          <w:pgMar w:bottom="1440" w:top="1440" w:left="1440" w:right="1440" w:header="720" w:footer="720"/>
          <w:pgNumType w:start="1"/>
          <w:titlePg w:val="1"/>
        </w:sectPr>
      </w:pPr>
      <w:r w:rsidDel="00000000" w:rsidR="00000000" w:rsidRPr="00000000">
        <w:rPr>
          <w:rFonts w:ascii="Times New Roman" w:cs="Times New Roman" w:eastAsia="Times New Roman" w:hAnsi="Times New Roman"/>
          <w:b w:val="1"/>
          <w:color w:val="222222"/>
          <w:rtl w:val="0"/>
        </w:rPr>
        <w:t xml:space="preserve">Location</w:t>
      </w:r>
      <w:r w:rsidDel="00000000" w:rsidR="00000000" w:rsidRPr="00000000">
        <w:rPr>
          <w:rFonts w:ascii="Times New Roman" w:cs="Times New Roman" w:eastAsia="Times New Roman" w:hAnsi="Times New Roman"/>
          <w:color w:val="222222"/>
          <w:rtl w:val="0"/>
        </w:rPr>
        <w:t xml:space="preserve">: Preliminary and Regional Rounds will be conducted virtually. The National-level Rounds will be held in New Delhi.</w:t>
      </w:r>
      <w:r w:rsidDel="00000000" w:rsidR="00000000" w:rsidRPr="00000000">
        <w:rPr>
          <w:rtl w:val="0"/>
        </w:rPr>
      </w:r>
    </w:p>
    <w:p w:rsidR="00000000" w:rsidDel="00000000" w:rsidP="00000000" w:rsidRDefault="00000000" w:rsidRPr="00000000" w14:paraId="00000011">
      <w:pPr>
        <w:rPr>
          <w:rFonts w:ascii="Times New Roman" w:cs="Times New Roman" w:eastAsia="Times New Roman" w:hAnsi="Times New Roman"/>
          <w:b w:val="1"/>
          <w:color w:val="990000"/>
          <w:sz w:val="26"/>
          <w:szCs w:val="26"/>
        </w:rPr>
      </w:pPr>
      <w:r w:rsidDel="00000000" w:rsidR="00000000" w:rsidRPr="00000000">
        <w:rPr>
          <w:rFonts w:ascii="Times New Roman" w:cs="Times New Roman" w:eastAsia="Times New Roman" w:hAnsi="Times New Roman"/>
          <w:b w:val="1"/>
          <w:color w:val="990000"/>
          <w:sz w:val="26"/>
          <w:szCs w:val="26"/>
          <w:rtl w:val="0"/>
        </w:rPr>
        <w:t xml:space="preserve">Registration/submission procedure: </w:t>
      </w:r>
    </w:p>
    <w:p w:rsidR="00000000" w:rsidDel="00000000" w:rsidP="00000000" w:rsidRDefault="00000000" w:rsidRPr="00000000" w14:paraId="00000012">
      <w:pPr>
        <w:spacing w:before="200" w:lineRule="auto"/>
        <w:rPr>
          <w:rFonts w:ascii="Times New Roman" w:cs="Times New Roman" w:eastAsia="Times New Roman" w:hAnsi="Times New Roman"/>
          <w:color w:val="222222"/>
        </w:rPr>
      </w:pPr>
      <w:r w:rsidDel="00000000" w:rsidR="00000000" w:rsidRPr="00000000">
        <w:rPr>
          <w:rFonts w:ascii="Times New Roman" w:cs="Times New Roman" w:eastAsia="Times New Roman" w:hAnsi="Times New Roman"/>
          <w:color w:val="222222"/>
          <w:rtl w:val="0"/>
        </w:rPr>
        <w:t xml:space="preserve">1. </w:t>
      </w:r>
      <w:r w:rsidDel="00000000" w:rsidR="00000000" w:rsidRPr="00000000">
        <w:rPr>
          <w:rFonts w:ascii="Times New Roman" w:cs="Times New Roman" w:eastAsia="Times New Roman" w:hAnsi="Times New Roman"/>
          <w:color w:val="222222"/>
          <w:rtl w:val="0"/>
        </w:rPr>
        <w:t xml:space="preserve">To register for this competition, please fill up your details in this form: </w:t>
      </w:r>
      <w:hyperlink r:id="rId9">
        <w:r w:rsidDel="00000000" w:rsidR="00000000" w:rsidRPr="00000000">
          <w:rPr>
            <w:rFonts w:ascii="Times New Roman" w:cs="Times New Roman" w:eastAsia="Times New Roman" w:hAnsi="Times New Roman"/>
            <w:color w:val="1155cc"/>
            <w:u w:val="single"/>
            <w:rtl w:val="0"/>
          </w:rPr>
          <w:t xml:space="preserve">https://form.typeform.com/c/bsM5vDdm</w:t>
        </w:r>
      </w:hyperlink>
      <w:r w:rsidDel="00000000" w:rsidR="00000000" w:rsidRPr="00000000">
        <w:rPr>
          <w:rFonts w:ascii="Times New Roman" w:cs="Times New Roman" w:eastAsia="Times New Roman" w:hAnsi="Times New Roman"/>
          <w:color w:val="222222"/>
          <w:rtl w:val="0"/>
        </w:rPr>
        <w:t xml:space="preserve"> </w:t>
      </w:r>
    </w:p>
    <w:p w:rsidR="00000000" w:rsidDel="00000000" w:rsidP="00000000" w:rsidRDefault="00000000" w:rsidRPr="00000000" w14:paraId="00000013">
      <w:pPr>
        <w:rPr>
          <w:rFonts w:ascii="Times New Roman" w:cs="Times New Roman" w:eastAsia="Times New Roman" w:hAnsi="Times New Roman"/>
          <w:color w:val="222222"/>
        </w:rPr>
      </w:pPr>
      <w:r w:rsidDel="00000000" w:rsidR="00000000" w:rsidRPr="00000000">
        <w:rPr>
          <w:rtl w:val="0"/>
        </w:rPr>
      </w:r>
    </w:p>
    <w:p w:rsidR="00000000" w:rsidDel="00000000" w:rsidP="00000000" w:rsidRDefault="00000000" w:rsidRPr="00000000" w14:paraId="00000014">
      <w:pPr>
        <w:rPr>
          <w:rFonts w:ascii="Times New Roman" w:cs="Times New Roman" w:eastAsia="Times New Roman" w:hAnsi="Times New Roman"/>
          <w:color w:val="222222"/>
        </w:rPr>
      </w:pPr>
      <w:r w:rsidDel="00000000" w:rsidR="00000000" w:rsidRPr="00000000">
        <w:rPr>
          <w:rFonts w:ascii="Times New Roman" w:cs="Times New Roman" w:eastAsia="Times New Roman" w:hAnsi="Times New Roman"/>
          <w:color w:val="222222"/>
          <w:rtl w:val="0"/>
        </w:rPr>
        <w:t xml:space="preserve">2. All participants must be students who are pursuing an undergraduate or graduate degree in any discipline from a recognised higher education institution in India.</w:t>
      </w:r>
    </w:p>
    <w:p w:rsidR="00000000" w:rsidDel="00000000" w:rsidP="00000000" w:rsidRDefault="00000000" w:rsidRPr="00000000" w14:paraId="00000015">
      <w:pPr>
        <w:spacing w:before="200" w:lineRule="auto"/>
        <w:rPr>
          <w:rFonts w:ascii="Times New Roman" w:cs="Times New Roman" w:eastAsia="Times New Roman" w:hAnsi="Times New Roman"/>
          <w:color w:val="222222"/>
        </w:rPr>
      </w:pPr>
      <w:r w:rsidDel="00000000" w:rsidR="00000000" w:rsidRPr="00000000">
        <w:rPr>
          <w:rFonts w:ascii="Times New Roman" w:cs="Times New Roman" w:eastAsia="Times New Roman" w:hAnsi="Times New Roman"/>
          <w:color w:val="222222"/>
          <w:rtl w:val="0"/>
        </w:rPr>
        <w:t xml:space="preserve">3. Participants cannot register individually. Only teams of 2-3 can register for this competition.</w:t>
      </w:r>
    </w:p>
    <w:p w:rsidR="00000000" w:rsidDel="00000000" w:rsidP="00000000" w:rsidRDefault="00000000" w:rsidRPr="00000000" w14:paraId="00000016">
      <w:pPr>
        <w:spacing w:before="200" w:lineRule="auto"/>
        <w:rPr>
          <w:rFonts w:ascii="Times New Roman" w:cs="Times New Roman" w:eastAsia="Times New Roman" w:hAnsi="Times New Roman"/>
          <w:color w:val="222222"/>
        </w:rPr>
      </w:pPr>
      <w:r w:rsidDel="00000000" w:rsidR="00000000" w:rsidRPr="00000000">
        <w:rPr>
          <w:rFonts w:ascii="Times New Roman" w:cs="Times New Roman" w:eastAsia="Times New Roman" w:hAnsi="Times New Roman"/>
          <w:color w:val="222222"/>
          <w:rtl w:val="0"/>
        </w:rPr>
        <w:t xml:space="preserve">4. For the purpose of registration, the following states and union territories fall under these </w:t>
      </w:r>
      <w:r w:rsidDel="00000000" w:rsidR="00000000" w:rsidRPr="00000000">
        <w:rPr>
          <w:rFonts w:ascii="Times New Roman" w:cs="Times New Roman" w:eastAsia="Times New Roman" w:hAnsi="Times New Roman"/>
          <w:color w:val="222222"/>
          <w:u w:val="single"/>
          <w:rtl w:val="0"/>
        </w:rPr>
        <w:t xml:space="preserve">zones</w:t>
      </w:r>
      <w:r w:rsidDel="00000000" w:rsidR="00000000" w:rsidRPr="00000000">
        <w:rPr>
          <w:rFonts w:ascii="Times New Roman" w:cs="Times New Roman" w:eastAsia="Times New Roman" w:hAnsi="Times New Roman"/>
          <w:color w:val="222222"/>
          <w:rtl w:val="0"/>
        </w:rPr>
        <w:t xml:space="preserve">:</w:t>
      </w:r>
    </w:p>
    <w:p w:rsidR="00000000" w:rsidDel="00000000" w:rsidP="00000000" w:rsidRDefault="00000000" w:rsidRPr="00000000" w14:paraId="00000017">
      <w:pPr>
        <w:spacing w:before="200" w:lineRule="auto"/>
        <w:ind w:left="720" w:firstLine="0"/>
        <w:rPr>
          <w:rFonts w:ascii="Times New Roman" w:cs="Times New Roman" w:eastAsia="Times New Roman" w:hAnsi="Times New Roman"/>
          <w:color w:val="222222"/>
        </w:rPr>
      </w:pPr>
      <w:r w:rsidDel="00000000" w:rsidR="00000000" w:rsidRPr="00000000">
        <w:rPr>
          <w:rFonts w:ascii="Times New Roman" w:cs="Times New Roman" w:eastAsia="Times New Roman" w:hAnsi="Times New Roman"/>
          <w:b w:val="1"/>
          <w:color w:val="222222"/>
          <w:rtl w:val="0"/>
        </w:rPr>
        <w:t xml:space="preserve">North:</w:t>
      </w:r>
      <w:r w:rsidDel="00000000" w:rsidR="00000000" w:rsidRPr="00000000">
        <w:rPr>
          <w:rFonts w:ascii="Times New Roman" w:cs="Times New Roman" w:eastAsia="Times New Roman" w:hAnsi="Times New Roman"/>
          <w:color w:val="222222"/>
          <w:rtl w:val="0"/>
        </w:rPr>
        <w:t xml:space="preserve"> Himachal Pradesh, Punjab, Uttarakhand, Uttar Pradesh, Haryana, Delhi, Chandigarh, Ladakh, Jammu &amp; Kashmir</w:t>
        <w:tab/>
        <w:tab/>
        <w:tab/>
        <w:tab/>
        <w:tab/>
        <w:tab/>
        <w:tab/>
      </w:r>
    </w:p>
    <w:p w:rsidR="00000000" w:rsidDel="00000000" w:rsidP="00000000" w:rsidRDefault="00000000" w:rsidRPr="00000000" w14:paraId="00000018">
      <w:pPr>
        <w:spacing w:before="200" w:lineRule="auto"/>
        <w:ind w:left="720" w:firstLine="0"/>
        <w:rPr>
          <w:rFonts w:ascii="Times New Roman" w:cs="Times New Roman" w:eastAsia="Times New Roman" w:hAnsi="Times New Roman"/>
          <w:color w:val="222222"/>
        </w:rPr>
      </w:pPr>
      <w:r w:rsidDel="00000000" w:rsidR="00000000" w:rsidRPr="00000000">
        <w:rPr>
          <w:rFonts w:ascii="Times New Roman" w:cs="Times New Roman" w:eastAsia="Times New Roman" w:hAnsi="Times New Roman"/>
          <w:b w:val="1"/>
          <w:color w:val="222222"/>
          <w:rtl w:val="0"/>
        </w:rPr>
        <w:t xml:space="preserve">North-East or East:</w:t>
      </w:r>
      <w:r w:rsidDel="00000000" w:rsidR="00000000" w:rsidRPr="00000000">
        <w:rPr>
          <w:rFonts w:ascii="Times New Roman" w:cs="Times New Roman" w:eastAsia="Times New Roman" w:hAnsi="Times New Roman"/>
          <w:color w:val="222222"/>
          <w:rtl w:val="0"/>
        </w:rPr>
        <w:t xml:space="preserve"> Bihar, Odisha, Jharkhand, West Bengal, Assam, Sikkim, Nagaland, Meghalaya, Manipur, Mizoram, Tripura and Arunachal Pradesh</w:t>
        <w:tab/>
      </w:r>
    </w:p>
    <w:p w:rsidR="00000000" w:rsidDel="00000000" w:rsidP="00000000" w:rsidRDefault="00000000" w:rsidRPr="00000000" w14:paraId="00000019">
      <w:pPr>
        <w:spacing w:before="200" w:lineRule="auto"/>
        <w:ind w:left="720" w:firstLine="0"/>
        <w:rPr>
          <w:rFonts w:ascii="Times New Roman" w:cs="Times New Roman" w:eastAsia="Times New Roman" w:hAnsi="Times New Roman"/>
          <w:color w:val="222222"/>
        </w:rPr>
      </w:pPr>
      <w:r w:rsidDel="00000000" w:rsidR="00000000" w:rsidRPr="00000000">
        <w:rPr>
          <w:rFonts w:ascii="Times New Roman" w:cs="Times New Roman" w:eastAsia="Times New Roman" w:hAnsi="Times New Roman"/>
          <w:b w:val="1"/>
          <w:color w:val="222222"/>
          <w:rtl w:val="0"/>
        </w:rPr>
        <w:t xml:space="preserve">West or Central:</w:t>
      </w:r>
      <w:r w:rsidDel="00000000" w:rsidR="00000000" w:rsidRPr="00000000">
        <w:rPr>
          <w:rFonts w:ascii="Times New Roman" w:cs="Times New Roman" w:eastAsia="Times New Roman" w:hAnsi="Times New Roman"/>
          <w:color w:val="222222"/>
          <w:rtl w:val="0"/>
        </w:rPr>
        <w:t xml:space="preserve"> Rajasthan, Gujarat, Goa, Maharashtra, Dadra and Nagar Haveli and Daman &amp; Diu, Madhya Pradesh, Chhattisgarh</w:t>
        <w:tab/>
      </w:r>
    </w:p>
    <w:p w:rsidR="00000000" w:rsidDel="00000000" w:rsidP="00000000" w:rsidRDefault="00000000" w:rsidRPr="00000000" w14:paraId="0000001A">
      <w:pPr>
        <w:spacing w:before="200" w:lineRule="auto"/>
        <w:ind w:left="720" w:firstLine="0"/>
        <w:rPr>
          <w:rFonts w:ascii="Times New Roman" w:cs="Times New Roman" w:eastAsia="Times New Roman" w:hAnsi="Times New Roman"/>
          <w:color w:val="222222"/>
        </w:rPr>
      </w:pPr>
      <w:r w:rsidDel="00000000" w:rsidR="00000000" w:rsidRPr="00000000">
        <w:rPr>
          <w:rFonts w:ascii="Times New Roman" w:cs="Times New Roman" w:eastAsia="Times New Roman" w:hAnsi="Times New Roman"/>
          <w:b w:val="1"/>
          <w:color w:val="222222"/>
          <w:rtl w:val="0"/>
        </w:rPr>
        <w:t xml:space="preserve">South:</w:t>
      </w:r>
      <w:r w:rsidDel="00000000" w:rsidR="00000000" w:rsidRPr="00000000">
        <w:rPr>
          <w:rFonts w:ascii="Times New Roman" w:cs="Times New Roman" w:eastAsia="Times New Roman" w:hAnsi="Times New Roman"/>
          <w:color w:val="222222"/>
          <w:rtl w:val="0"/>
        </w:rPr>
        <w:t xml:space="preserve"> Andhra Pradesh, Karnataka, Kerala and Tamil Nadu, Puducherry, Lakshadweep</w:t>
        <w:tab/>
      </w:r>
    </w:p>
    <w:p w:rsidR="00000000" w:rsidDel="00000000" w:rsidP="00000000" w:rsidRDefault="00000000" w:rsidRPr="00000000" w14:paraId="0000001B">
      <w:pPr>
        <w:spacing w:before="200" w:lineRule="auto"/>
        <w:ind w:left="0" w:firstLine="0"/>
        <w:rPr>
          <w:rFonts w:ascii="Times New Roman" w:cs="Times New Roman" w:eastAsia="Times New Roman" w:hAnsi="Times New Roman"/>
          <w:color w:val="222222"/>
        </w:rPr>
      </w:pPr>
      <w:r w:rsidDel="00000000" w:rsidR="00000000" w:rsidRPr="00000000">
        <w:rPr>
          <w:rFonts w:ascii="Times New Roman" w:cs="Times New Roman" w:eastAsia="Times New Roman" w:hAnsi="Times New Roman"/>
          <w:color w:val="222222"/>
          <w:rtl w:val="0"/>
        </w:rPr>
        <w:t xml:space="preserve">5. If you heard about the championship through a campus outreach ambassador, please mention their referral code at the time of registration. If not, please type NA in the form.</w:t>
      </w:r>
    </w:p>
    <w:p w:rsidR="00000000" w:rsidDel="00000000" w:rsidP="00000000" w:rsidRDefault="00000000" w:rsidRPr="00000000" w14:paraId="0000001C">
      <w:pPr>
        <w:spacing w:after="200" w:before="200" w:lineRule="auto"/>
        <w:ind w:left="0" w:firstLine="0"/>
        <w:rPr>
          <w:rFonts w:ascii="Times New Roman" w:cs="Times New Roman" w:eastAsia="Times New Roman" w:hAnsi="Times New Roman"/>
          <w:color w:val="222222"/>
        </w:rPr>
      </w:pPr>
      <w:r w:rsidDel="00000000" w:rsidR="00000000" w:rsidRPr="00000000">
        <w:rPr>
          <w:rFonts w:ascii="Times New Roman" w:cs="Times New Roman" w:eastAsia="Times New Roman" w:hAnsi="Times New Roman"/>
          <w:color w:val="222222"/>
          <w:rtl w:val="0"/>
        </w:rPr>
        <w:t xml:space="preserve">6. Your application will be based on your proposed policy solution/framework, submitted as a digital </w:t>
      </w:r>
      <w:r w:rsidDel="00000000" w:rsidR="00000000" w:rsidRPr="00000000">
        <w:rPr>
          <w:rFonts w:ascii="Times New Roman" w:cs="Times New Roman" w:eastAsia="Times New Roman" w:hAnsi="Times New Roman"/>
          <w:color w:val="222222"/>
          <w:rtl w:val="0"/>
        </w:rPr>
        <w:t xml:space="preserve">poster </w:t>
      </w:r>
      <w:r w:rsidDel="00000000" w:rsidR="00000000" w:rsidRPr="00000000">
        <w:rPr>
          <w:rFonts w:ascii="Times New Roman" w:cs="Times New Roman" w:eastAsia="Times New Roman" w:hAnsi="Times New Roman"/>
          <w:color w:val="222222"/>
          <w:rtl w:val="0"/>
        </w:rPr>
        <w:t xml:space="preserve">(of A4 size, landscape or portrait) and a video (up to 2 minutes) explaining/presenting the </w:t>
      </w:r>
      <w:r w:rsidDel="00000000" w:rsidR="00000000" w:rsidRPr="00000000">
        <w:rPr>
          <w:rFonts w:ascii="Times New Roman" w:cs="Times New Roman" w:eastAsia="Times New Roman" w:hAnsi="Times New Roman"/>
          <w:color w:val="222222"/>
          <w:rtl w:val="0"/>
        </w:rPr>
        <w:t xml:space="preserve">poster.</w:t>
      </w:r>
    </w:p>
    <w:p w:rsidR="00000000" w:rsidDel="00000000" w:rsidP="00000000" w:rsidRDefault="00000000" w:rsidRPr="00000000" w14:paraId="0000001D">
      <w:pPr>
        <w:spacing w:after="0" w:before="200" w:lineRule="auto"/>
        <w:ind w:left="0" w:firstLine="0"/>
        <w:rPr>
          <w:rFonts w:ascii="Times New Roman" w:cs="Times New Roman" w:eastAsia="Times New Roman" w:hAnsi="Times New Roman"/>
          <w:b w:val="1"/>
          <w:color w:val="222222"/>
        </w:rPr>
      </w:pPr>
      <w:r w:rsidDel="00000000" w:rsidR="00000000" w:rsidRPr="00000000">
        <w:rPr>
          <w:rFonts w:ascii="Times New Roman" w:cs="Times New Roman" w:eastAsia="Times New Roman" w:hAnsi="Times New Roman"/>
          <w:b w:val="1"/>
          <w:color w:val="222222"/>
          <w:rtl w:val="0"/>
        </w:rPr>
        <w:t xml:space="preserve">Prompt for the Video and Digital Poster:</w:t>
      </w:r>
    </w:p>
    <w:p w:rsidR="00000000" w:rsidDel="00000000" w:rsidP="00000000" w:rsidRDefault="00000000" w:rsidRPr="00000000" w14:paraId="0000001E">
      <w:pPr>
        <w:spacing w:after="200" w:before="0" w:lineRule="auto"/>
        <w:ind w:left="0" w:firstLine="0"/>
        <w:rPr>
          <w:rFonts w:ascii="Times New Roman" w:cs="Times New Roman" w:eastAsia="Times New Roman" w:hAnsi="Times New Roman"/>
          <w:b w:val="1"/>
          <w:color w:val="a64d79"/>
        </w:rPr>
      </w:pPr>
      <w:r w:rsidDel="00000000" w:rsidR="00000000" w:rsidRPr="00000000">
        <w:rPr>
          <w:rFonts w:ascii="Times New Roman" w:cs="Times New Roman" w:eastAsia="Times New Roman" w:hAnsi="Times New Roman"/>
          <w:b w:val="1"/>
          <w:i w:val="1"/>
          <w:color w:val="a64d79"/>
          <w:rtl w:val="0"/>
        </w:rPr>
        <w:t xml:space="preserve">"Choose 1 public service where a digital framework could enhance service delivery. Design the policy solution/framework for the same. The goal is to create a policy solution that harnesses the power of technology to transform and optimise public service delivery, benefiting citizens and government agencies alike."</w:t>
      </w:r>
      <w:r w:rsidDel="00000000" w:rsidR="00000000" w:rsidRPr="00000000">
        <w:rPr>
          <w:rtl w:val="0"/>
        </w:rPr>
      </w:r>
    </w:p>
    <w:p w:rsidR="00000000" w:rsidDel="00000000" w:rsidP="00000000" w:rsidRDefault="00000000" w:rsidRPr="00000000" w14:paraId="0000001F">
      <w:pPr>
        <w:rPr>
          <w:rFonts w:ascii="Times New Roman" w:cs="Times New Roman" w:eastAsia="Times New Roman" w:hAnsi="Times New Roman"/>
          <w:color w:val="222222"/>
        </w:rPr>
      </w:pPr>
      <w:r w:rsidDel="00000000" w:rsidR="00000000" w:rsidRPr="00000000">
        <w:rPr>
          <w:rFonts w:ascii="Times New Roman" w:cs="Times New Roman" w:eastAsia="Times New Roman" w:hAnsi="Times New Roman"/>
          <w:b w:val="1"/>
          <w:color w:val="222222"/>
          <w:rtl w:val="0"/>
        </w:rPr>
        <w:t xml:space="preserve">Guidelines for Digital Poster to be submitted:</w:t>
      </w:r>
      <w:r w:rsidDel="00000000" w:rsidR="00000000" w:rsidRPr="00000000">
        <w:rPr>
          <w:rtl w:val="0"/>
        </w:rPr>
      </w:r>
    </w:p>
    <w:p w:rsidR="00000000" w:rsidDel="00000000" w:rsidP="00000000" w:rsidRDefault="00000000" w:rsidRPr="00000000" w14:paraId="00000020">
      <w:pPr>
        <w:numPr>
          <w:ilvl w:val="0"/>
          <w:numId w:val="4"/>
        </w:numPr>
        <w:ind w:left="720" w:hanging="360"/>
        <w:rPr>
          <w:rFonts w:ascii="Times New Roman" w:cs="Times New Roman" w:eastAsia="Times New Roman" w:hAnsi="Times New Roman"/>
          <w:color w:val="222222"/>
        </w:rPr>
      </w:pPr>
      <w:r w:rsidDel="00000000" w:rsidR="00000000" w:rsidRPr="00000000">
        <w:rPr>
          <w:rFonts w:ascii="Times New Roman" w:cs="Times New Roman" w:eastAsia="Times New Roman" w:hAnsi="Times New Roman"/>
          <w:color w:val="222222"/>
          <w:rtl w:val="0"/>
        </w:rPr>
        <w:t xml:space="preserve">Create a digital poster on an A4 size sheet in PDF format</w:t>
      </w:r>
    </w:p>
    <w:p w:rsidR="00000000" w:rsidDel="00000000" w:rsidP="00000000" w:rsidRDefault="00000000" w:rsidRPr="00000000" w14:paraId="00000021">
      <w:pPr>
        <w:numPr>
          <w:ilvl w:val="0"/>
          <w:numId w:val="4"/>
        </w:numPr>
        <w:ind w:left="720" w:hanging="360"/>
        <w:rPr>
          <w:rFonts w:ascii="Times New Roman" w:cs="Times New Roman" w:eastAsia="Times New Roman" w:hAnsi="Times New Roman"/>
          <w:color w:val="222222"/>
        </w:rPr>
      </w:pPr>
      <w:r w:rsidDel="00000000" w:rsidR="00000000" w:rsidRPr="00000000">
        <w:rPr>
          <w:rFonts w:ascii="Times New Roman" w:cs="Times New Roman" w:eastAsia="Times New Roman" w:hAnsi="Times New Roman"/>
          <w:color w:val="222222"/>
          <w:rtl w:val="0"/>
        </w:rPr>
        <w:t xml:space="preserve">Some templates to consider are (</w:t>
      </w:r>
      <w:hyperlink r:id="rId10">
        <w:r w:rsidDel="00000000" w:rsidR="00000000" w:rsidRPr="00000000">
          <w:rPr>
            <w:rFonts w:ascii="Times New Roman" w:cs="Times New Roman" w:eastAsia="Times New Roman" w:hAnsi="Times New Roman"/>
            <w:color w:val="1155cc"/>
            <w:u w:val="single"/>
            <w:rtl w:val="0"/>
          </w:rPr>
          <w:t xml:space="preserve">1</w:t>
        </w:r>
      </w:hyperlink>
      <w:r w:rsidDel="00000000" w:rsidR="00000000" w:rsidRPr="00000000">
        <w:rPr>
          <w:rFonts w:ascii="Times New Roman" w:cs="Times New Roman" w:eastAsia="Times New Roman" w:hAnsi="Times New Roman"/>
          <w:color w:val="222222"/>
          <w:rtl w:val="0"/>
        </w:rPr>
        <w:t xml:space="preserve">) and (</w:t>
      </w:r>
      <w:hyperlink r:id="rId11">
        <w:r w:rsidDel="00000000" w:rsidR="00000000" w:rsidRPr="00000000">
          <w:rPr>
            <w:rFonts w:ascii="Times New Roman" w:cs="Times New Roman" w:eastAsia="Times New Roman" w:hAnsi="Times New Roman"/>
            <w:color w:val="1155cc"/>
            <w:u w:val="single"/>
            <w:rtl w:val="0"/>
          </w:rPr>
          <w:t xml:space="preserve">2</w:t>
        </w:r>
      </w:hyperlink>
      <w:r w:rsidDel="00000000" w:rsidR="00000000" w:rsidRPr="00000000">
        <w:rPr>
          <w:rFonts w:ascii="Times New Roman" w:cs="Times New Roman" w:eastAsia="Times New Roman" w:hAnsi="Times New Roman"/>
          <w:color w:val="222222"/>
          <w:rtl w:val="0"/>
        </w:rPr>
        <w:t xml:space="preserve">)</w:t>
      </w:r>
    </w:p>
    <w:p w:rsidR="00000000" w:rsidDel="00000000" w:rsidP="00000000" w:rsidRDefault="00000000" w:rsidRPr="00000000" w14:paraId="00000022">
      <w:pPr>
        <w:numPr>
          <w:ilvl w:val="0"/>
          <w:numId w:val="4"/>
        </w:numPr>
        <w:ind w:left="720" w:hanging="360"/>
        <w:rPr>
          <w:rFonts w:ascii="Times New Roman" w:cs="Times New Roman" w:eastAsia="Times New Roman" w:hAnsi="Times New Roman"/>
          <w:color w:val="222222"/>
        </w:rPr>
      </w:pPr>
      <w:r w:rsidDel="00000000" w:rsidR="00000000" w:rsidRPr="00000000">
        <w:rPr>
          <w:rFonts w:ascii="Times New Roman" w:cs="Times New Roman" w:eastAsia="Times New Roman" w:hAnsi="Times New Roman"/>
          <w:color w:val="222222"/>
          <w:rtl w:val="0"/>
        </w:rPr>
        <w:t xml:space="preserve">Upload the poster to the same google drive folder as the video</w:t>
      </w:r>
    </w:p>
    <w:p w:rsidR="00000000" w:rsidDel="00000000" w:rsidP="00000000" w:rsidRDefault="00000000" w:rsidRPr="00000000" w14:paraId="00000023">
      <w:pPr>
        <w:numPr>
          <w:ilvl w:val="0"/>
          <w:numId w:val="4"/>
        </w:numPr>
        <w:spacing w:after="200" w:lineRule="auto"/>
        <w:ind w:left="720" w:hanging="360"/>
        <w:rPr>
          <w:rFonts w:ascii="Times New Roman" w:cs="Times New Roman" w:eastAsia="Times New Roman" w:hAnsi="Times New Roman"/>
          <w:color w:val="222222"/>
        </w:rPr>
      </w:pPr>
      <w:r w:rsidDel="00000000" w:rsidR="00000000" w:rsidRPr="00000000">
        <w:rPr>
          <w:rFonts w:ascii="Times New Roman" w:cs="Times New Roman" w:eastAsia="Times New Roman" w:hAnsi="Times New Roman"/>
          <w:color w:val="222222"/>
          <w:rtl w:val="0"/>
        </w:rPr>
        <w:t xml:space="preserve">Make sure </w:t>
      </w:r>
      <w:hyperlink r:id="rId12">
        <w:r w:rsidDel="00000000" w:rsidR="00000000" w:rsidRPr="00000000">
          <w:rPr>
            <w:rFonts w:ascii="Times New Roman" w:cs="Times New Roman" w:eastAsia="Times New Roman" w:hAnsi="Times New Roman"/>
            <w:color w:val="1155cc"/>
            <w:u w:val="single"/>
            <w:rtl w:val="0"/>
          </w:rPr>
          <w:t xml:space="preserve">prism@ccs.in</w:t>
        </w:r>
      </w:hyperlink>
      <w:r w:rsidDel="00000000" w:rsidR="00000000" w:rsidRPr="00000000">
        <w:rPr>
          <w:rFonts w:ascii="Times New Roman" w:cs="Times New Roman" w:eastAsia="Times New Roman" w:hAnsi="Times New Roman"/>
          <w:color w:val="222222"/>
          <w:rtl w:val="0"/>
        </w:rPr>
        <w:t xml:space="preserve"> has viewing access</w:t>
      </w:r>
    </w:p>
    <w:p w:rsidR="00000000" w:rsidDel="00000000" w:rsidP="00000000" w:rsidRDefault="00000000" w:rsidRPr="00000000" w14:paraId="00000024">
      <w:pPr>
        <w:spacing w:before="200" w:lineRule="auto"/>
        <w:rPr>
          <w:rFonts w:ascii="Times New Roman" w:cs="Times New Roman" w:eastAsia="Times New Roman" w:hAnsi="Times New Roman"/>
          <w:b w:val="1"/>
          <w:color w:val="222222"/>
        </w:rPr>
      </w:pPr>
      <w:r w:rsidDel="00000000" w:rsidR="00000000" w:rsidRPr="00000000">
        <w:rPr>
          <w:rFonts w:ascii="Times New Roman" w:cs="Times New Roman" w:eastAsia="Times New Roman" w:hAnsi="Times New Roman"/>
          <w:b w:val="1"/>
          <w:color w:val="222222"/>
          <w:rtl w:val="0"/>
        </w:rPr>
        <w:t xml:space="preserve">Guidelines for Video to be submitted:</w:t>
      </w:r>
    </w:p>
    <w:p w:rsidR="00000000" w:rsidDel="00000000" w:rsidP="00000000" w:rsidRDefault="00000000" w:rsidRPr="00000000" w14:paraId="00000025">
      <w:pPr>
        <w:numPr>
          <w:ilvl w:val="0"/>
          <w:numId w:val="1"/>
        </w:numPr>
        <w:ind w:left="720" w:hanging="360"/>
        <w:rPr>
          <w:rFonts w:ascii="Times New Roman" w:cs="Times New Roman" w:eastAsia="Times New Roman" w:hAnsi="Times New Roman"/>
          <w:color w:val="222222"/>
        </w:rPr>
      </w:pPr>
      <w:r w:rsidDel="00000000" w:rsidR="00000000" w:rsidRPr="00000000">
        <w:rPr>
          <w:rFonts w:ascii="Times New Roman" w:cs="Times New Roman" w:eastAsia="Times New Roman" w:hAnsi="Times New Roman"/>
          <w:color w:val="222222"/>
          <w:rtl w:val="0"/>
        </w:rPr>
        <w:t xml:space="preserve">The video response should explain pointers as mentioned in the digital poster</w:t>
      </w:r>
      <w:r w:rsidDel="00000000" w:rsidR="00000000" w:rsidRPr="00000000">
        <w:rPr>
          <w:rtl w:val="0"/>
        </w:rPr>
      </w:r>
    </w:p>
    <w:p w:rsidR="00000000" w:rsidDel="00000000" w:rsidP="00000000" w:rsidRDefault="00000000" w:rsidRPr="00000000" w14:paraId="00000026">
      <w:pPr>
        <w:numPr>
          <w:ilvl w:val="0"/>
          <w:numId w:val="1"/>
        </w:numPr>
        <w:ind w:left="720" w:hanging="360"/>
        <w:rPr>
          <w:rFonts w:ascii="Times New Roman" w:cs="Times New Roman" w:eastAsia="Times New Roman" w:hAnsi="Times New Roman"/>
          <w:color w:val="222222"/>
        </w:rPr>
      </w:pPr>
      <w:r w:rsidDel="00000000" w:rsidR="00000000" w:rsidRPr="00000000">
        <w:rPr>
          <w:rFonts w:ascii="Times New Roman" w:cs="Times New Roman" w:eastAsia="Times New Roman" w:hAnsi="Times New Roman"/>
          <w:color w:val="222222"/>
          <w:rtl w:val="0"/>
        </w:rPr>
        <w:t xml:space="preserve">Ensure the length of the video does not exceed 2 minutes</w:t>
      </w:r>
    </w:p>
    <w:p w:rsidR="00000000" w:rsidDel="00000000" w:rsidP="00000000" w:rsidRDefault="00000000" w:rsidRPr="00000000" w14:paraId="00000027">
      <w:pPr>
        <w:numPr>
          <w:ilvl w:val="0"/>
          <w:numId w:val="1"/>
        </w:numPr>
        <w:spacing w:after="0" w:lineRule="auto"/>
        <w:ind w:left="720" w:hanging="360"/>
        <w:rPr>
          <w:rFonts w:ascii="Times New Roman" w:cs="Times New Roman" w:eastAsia="Times New Roman" w:hAnsi="Times New Roman"/>
          <w:color w:val="222222"/>
        </w:rPr>
      </w:pPr>
      <w:r w:rsidDel="00000000" w:rsidR="00000000" w:rsidRPr="00000000">
        <w:rPr>
          <w:rFonts w:ascii="Times New Roman" w:cs="Times New Roman" w:eastAsia="Times New Roman" w:hAnsi="Times New Roman"/>
          <w:color w:val="222222"/>
          <w:rtl w:val="0"/>
        </w:rPr>
        <w:t xml:space="preserve">Upload the video to the same google drive folder as the digital poster</w:t>
      </w:r>
    </w:p>
    <w:p w:rsidR="00000000" w:rsidDel="00000000" w:rsidP="00000000" w:rsidRDefault="00000000" w:rsidRPr="00000000" w14:paraId="00000028">
      <w:pPr>
        <w:numPr>
          <w:ilvl w:val="0"/>
          <w:numId w:val="1"/>
        </w:numPr>
        <w:spacing w:after="200" w:lineRule="auto"/>
        <w:ind w:left="720" w:hanging="360"/>
        <w:rPr>
          <w:rFonts w:ascii="Times New Roman" w:cs="Times New Roman" w:eastAsia="Times New Roman" w:hAnsi="Times New Roman"/>
          <w:color w:val="222222"/>
        </w:rPr>
      </w:pPr>
      <w:r w:rsidDel="00000000" w:rsidR="00000000" w:rsidRPr="00000000">
        <w:rPr>
          <w:rFonts w:ascii="Times New Roman" w:cs="Times New Roman" w:eastAsia="Times New Roman" w:hAnsi="Times New Roman"/>
          <w:color w:val="222222"/>
          <w:rtl w:val="0"/>
        </w:rPr>
        <w:t xml:space="preserve">Make sure </w:t>
      </w:r>
      <w:hyperlink r:id="rId13">
        <w:r w:rsidDel="00000000" w:rsidR="00000000" w:rsidRPr="00000000">
          <w:rPr>
            <w:rFonts w:ascii="Times New Roman" w:cs="Times New Roman" w:eastAsia="Times New Roman" w:hAnsi="Times New Roman"/>
            <w:color w:val="1155cc"/>
            <w:u w:val="single"/>
            <w:rtl w:val="0"/>
          </w:rPr>
          <w:t xml:space="preserve">prism@ccs.in</w:t>
        </w:r>
      </w:hyperlink>
      <w:r w:rsidDel="00000000" w:rsidR="00000000" w:rsidRPr="00000000">
        <w:rPr>
          <w:rFonts w:ascii="Times New Roman" w:cs="Times New Roman" w:eastAsia="Times New Roman" w:hAnsi="Times New Roman"/>
          <w:color w:val="222222"/>
          <w:rtl w:val="0"/>
        </w:rPr>
        <w:t xml:space="preserve"> has viewing access</w:t>
      </w:r>
    </w:p>
    <w:p w:rsidR="00000000" w:rsidDel="00000000" w:rsidP="00000000" w:rsidRDefault="00000000" w:rsidRPr="00000000" w14:paraId="00000029">
      <w:pPr>
        <w:spacing w:after="200" w:lineRule="auto"/>
        <w:rPr>
          <w:rFonts w:ascii="Times New Roman" w:cs="Times New Roman" w:eastAsia="Times New Roman" w:hAnsi="Times New Roman"/>
          <w:color w:val="222222"/>
        </w:rPr>
      </w:pPr>
      <w:r w:rsidDel="00000000" w:rsidR="00000000" w:rsidRPr="00000000">
        <w:rPr>
          <w:rFonts w:ascii="Times New Roman" w:cs="Times New Roman" w:eastAsia="Times New Roman" w:hAnsi="Times New Roman"/>
          <w:b w:val="1"/>
          <w:color w:val="222222"/>
          <w:rtl w:val="0"/>
        </w:rPr>
        <w:t xml:space="preserve">Fee details: </w:t>
      </w:r>
      <w:r w:rsidDel="00000000" w:rsidR="00000000" w:rsidRPr="00000000">
        <w:rPr>
          <w:rFonts w:ascii="Times New Roman" w:cs="Times New Roman" w:eastAsia="Times New Roman" w:hAnsi="Times New Roman"/>
          <w:color w:val="222222"/>
          <w:rtl w:val="0"/>
        </w:rPr>
        <w:t xml:space="preserve">None</w:t>
      </w:r>
      <w:r w:rsidDel="00000000" w:rsidR="00000000" w:rsidRPr="00000000">
        <w:rPr>
          <w:rtl w:val="0"/>
        </w:rPr>
      </w:r>
    </w:p>
    <w:p w:rsidR="00000000" w:rsidDel="00000000" w:rsidP="00000000" w:rsidRDefault="00000000" w:rsidRPr="00000000" w14:paraId="0000002A">
      <w:pPr>
        <w:spacing w:after="200" w:lineRule="auto"/>
        <w:rPr>
          <w:rFonts w:ascii="Times New Roman" w:cs="Times New Roman" w:eastAsia="Times New Roman" w:hAnsi="Times New Roman"/>
          <w:color w:val="222222"/>
        </w:rPr>
      </w:pPr>
      <w:r w:rsidDel="00000000" w:rsidR="00000000" w:rsidRPr="00000000">
        <w:rPr>
          <w:rFonts w:ascii="Times New Roman" w:cs="Times New Roman" w:eastAsia="Times New Roman" w:hAnsi="Times New Roman"/>
          <w:b w:val="1"/>
          <w:color w:val="222222"/>
          <w:rtl w:val="0"/>
        </w:rPr>
        <w:t xml:space="preserve">Rewards/Prizes:</w:t>
      </w:r>
      <w:r w:rsidDel="00000000" w:rsidR="00000000" w:rsidRPr="00000000">
        <w:rPr>
          <w:rFonts w:ascii="Times New Roman" w:cs="Times New Roman" w:eastAsia="Times New Roman" w:hAnsi="Times New Roman"/>
          <w:color w:val="222222"/>
          <w:rtl w:val="0"/>
        </w:rPr>
        <w:t xml:space="preserve"> </w:t>
      </w:r>
    </w:p>
    <w:p w:rsidR="00000000" w:rsidDel="00000000" w:rsidP="00000000" w:rsidRDefault="00000000" w:rsidRPr="00000000" w14:paraId="0000002B">
      <w:pPr>
        <w:numPr>
          <w:ilvl w:val="0"/>
          <w:numId w:val="5"/>
        </w:numPr>
        <w:spacing w:after="0" w:afterAutospacing="0" w:lineRule="auto"/>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color w:val="222222"/>
          <w:rtl w:val="0"/>
        </w:rPr>
        <w:t xml:space="preserve">P</w:t>
      </w:r>
      <w:r w:rsidDel="00000000" w:rsidR="00000000" w:rsidRPr="00000000">
        <w:rPr>
          <w:rFonts w:ascii="Times New Roman" w:cs="Times New Roman" w:eastAsia="Times New Roman" w:hAnsi="Times New Roman"/>
          <w:color w:val="222222"/>
          <w:rtl w:val="0"/>
        </w:rPr>
        <w:t xml:space="preserve">rizes worth ₹60,000</w:t>
      </w:r>
      <w:r w:rsidDel="00000000" w:rsidR="00000000" w:rsidRPr="00000000">
        <w:rPr>
          <w:rFonts w:ascii="Times New Roman" w:cs="Times New Roman" w:eastAsia="Times New Roman" w:hAnsi="Times New Roman"/>
          <w:color w:val="222222"/>
          <w:rtl w:val="0"/>
        </w:rPr>
        <w:t xml:space="preserve">; [Winner (</w:t>
      </w:r>
      <w:r w:rsidDel="00000000" w:rsidR="00000000" w:rsidRPr="00000000">
        <w:rPr>
          <w:rFonts w:ascii="Times New Roman" w:cs="Times New Roman" w:eastAsia="Times New Roman" w:hAnsi="Times New Roman"/>
          <w:color w:val="222222"/>
          <w:rtl w:val="0"/>
        </w:rPr>
        <w:t xml:space="preserve">₹</w:t>
      </w:r>
      <w:r w:rsidDel="00000000" w:rsidR="00000000" w:rsidRPr="00000000">
        <w:rPr>
          <w:rFonts w:ascii="Times New Roman" w:cs="Times New Roman" w:eastAsia="Times New Roman" w:hAnsi="Times New Roman"/>
          <w:color w:val="222222"/>
          <w:rtl w:val="0"/>
        </w:rPr>
        <w:t xml:space="preserve">30,000) , 1st Runner-up (₹20,000), 2nd Runner-up (₹10,000)]</w:t>
      </w:r>
    </w:p>
    <w:p w:rsidR="00000000" w:rsidDel="00000000" w:rsidP="00000000" w:rsidRDefault="00000000" w:rsidRPr="00000000" w14:paraId="0000002C">
      <w:pPr>
        <w:numPr>
          <w:ilvl w:val="0"/>
          <w:numId w:val="5"/>
        </w:numPr>
        <w:spacing w:after="0" w:afterAutospacing="0" w:lineRule="auto"/>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color w:val="222222"/>
          <w:rtl w:val="0"/>
        </w:rPr>
        <w:t xml:space="preserve">Finalists (winners of the regional rounds) get sponsored to attend a 3-day </w:t>
      </w:r>
      <w:hyperlink r:id="rId14">
        <w:r w:rsidDel="00000000" w:rsidR="00000000" w:rsidRPr="00000000">
          <w:rPr>
            <w:rFonts w:ascii="Times New Roman" w:cs="Times New Roman" w:eastAsia="Times New Roman" w:hAnsi="Times New Roman"/>
            <w:color w:val="1155cc"/>
            <w:u w:val="single"/>
            <w:rtl w:val="0"/>
          </w:rPr>
          <w:t xml:space="preserve">ePolicy</w:t>
        </w:r>
      </w:hyperlink>
      <w:r w:rsidDel="00000000" w:rsidR="00000000" w:rsidRPr="00000000">
        <w:rPr>
          <w:rFonts w:ascii="Times New Roman" w:cs="Times New Roman" w:eastAsia="Times New Roman" w:hAnsi="Times New Roman"/>
          <w:color w:val="222222"/>
          <w:rtl w:val="0"/>
        </w:rPr>
        <w:t xml:space="preserve"> workshop worth ₹2,499/-, </w:t>
      </w:r>
    </w:p>
    <w:p w:rsidR="00000000" w:rsidDel="00000000" w:rsidP="00000000" w:rsidRDefault="00000000" w:rsidRPr="00000000" w14:paraId="0000002D">
      <w:pPr>
        <w:numPr>
          <w:ilvl w:val="0"/>
          <w:numId w:val="5"/>
        </w:numPr>
        <w:spacing w:after="0" w:afterAutospacing="0" w:lineRule="auto"/>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color w:val="222222"/>
          <w:rtl w:val="0"/>
        </w:rPr>
        <w:t xml:space="preserve">Goodies </w:t>
      </w:r>
    </w:p>
    <w:p w:rsidR="00000000" w:rsidDel="00000000" w:rsidP="00000000" w:rsidRDefault="00000000" w:rsidRPr="00000000" w14:paraId="0000002E">
      <w:pPr>
        <w:numPr>
          <w:ilvl w:val="0"/>
          <w:numId w:val="5"/>
        </w:numPr>
        <w:spacing w:after="200" w:lineRule="auto"/>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color w:val="222222"/>
          <w:rtl w:val="0"/>
        </w:rPr>
        <w:t xml:space="preserve">Certificates</w:t>
      </w:r>
      <w:r w:rsidDel="00000000" w:rsidR="00000000" w:rsidRPr="00000000">
        <w:rPr>
          <w:rtl w:val="0"/>
        </w:rPr>
      </w:r>
    </w:p>
    <w:p w:rsidR="00000000" w:rsidDel="00000000" w:rsidP="00000000" w:rsidRDefault="00000000" w:rsidRPr="00000000" w14:paraId="0000002F">
      <w:pPr>
        <w:spacing w:after="200" w:lineRule="auto"/>
        <w:rPr>
          <w:rFonts w:ascii="Times New Roman" w:cs="Times New Roman" w:eastAsia="Times New Roman" w:hAnsi="Times New Roman"/>
          <w:b w:val="1"/>
          <w:color w:val="222222"/>
        </w:rPr>
      </w:pPr>
      <w:r w:rsidDel="00000000" w:rsidR="00000000" w:rsidRPr="00000000">
        <w:rPr>
          <w:rFonts w:ascii="Times New Roman" w:cs="Times New Roman" w:eastAsia="Times New Roman" w:hAnsi="Times New Roman"/>
          <w:b w:val="1"/>
          <w:color w:val="222222"/>
          <w:rtl w:val="0"/>
        </w:rPr>
        <w:t xml:space="preserve">Deadline to apply:</w:t>
      </w:r>
      <w:r w:rsidDel="00000000" w:rsidR="00000000" w:rsidRPr="00000000">
        <w:rPr>
          <w:rFonts w:ascii="Times New Roman" w:cs="Times New Roman" w:eastAsia="Times New Roman" w:hAnsi="Times New Roman"/>
          <w:color w:val="222222"/>
          <w:rtl w:val="0"/>
        </w:rPr>
        <w:t xml:space="preserve"> 30th July 2023</w:t>
      </w:r>
      <w:r w:rsidDel="00000000" w:rsidR="00000000" w:rsidRPr="00000000">
        <w:rPr>
          <w:rtl w:val="0"/>
        </w:rPr>
      </w:r>
    </w:p>
    <w:p w:rsidR="00000000" w:rsidDel="00000000" w:rsidP="00000000" w:rsidRDefault="00000000" w:rsidRPr="00000000" w14:paraId="00000030">
      <w:pPr>
        <w:spacing w:after="200" w:before="200" w:lineRule="auto"/>
        <w:rPr>
          <w:rFonts w:ascii="Times New Roman" w:cs="Times New Roman" w:eastAsia="Times New Roman" w:hAnsi="Times New Roman"/>
          <w:color w:val="222222"/>
        </w:rPr>
      </w:pPr>
      <w:r w:rsidDel="00000000" w:rsidR="00000000" w:rsidRPr="00000000">
        <w:rPr>
          <w:rFonts w:ascii="Times New Roman" w:cs="Times New Roman" w:eastAsia="Times New Roman" w:hAnsi="Times New Roman"/>
          <w:b w:val="1"/>
          <w:color w:val="222222"/>
          <w:rtl w:val="0"/>
        </w:rPr>
        <w:t xml:space="preserve">Contact Information:</w:t>
      </w:r>
      <w:r w:rsidDel="00000000" w:rsidR="00000000" w:rsidRPr="00000000">
        <w:rPr>
          <w:rFonts w:ascii="Times New Roman" w:cs="Times New Roman" w:eastAsia="Times New Roman" w:hAnsi="Times New Roman"/>
          <w:color w:val="222222"/>
          <w:rtl w:val="0"/>
        </w:rPr>
        <w:t xml:space="preserve"> For queries, write to </w:t>
      </w:r>
      <w:hyperlink r:id="rId15">
        <w:r w:rsidDel="00000000" w:rsidR="00000000" w:rsidRPr="00000000">
          <w:rPr>
            <w:rFonts w:ascii="Times New Roman" w:cs="Times New Roman" w:eastAsia="Times New Roman" w:hAnsi="Times New Roman"/>
            <w:color w:val="1155cc"/>
            <w:u w:val="single"/>
            <w:rtl w:val="0"/>
          </w:rPr>
          <w:t xml:space="preserve">prism@ccs.in</w:t>
        </w:r>
      </w:hyperlink>
      <w:r w:rsidDel="00000000" w:rsidR="00000000" w:rsidRPr="00000000">
        <w:rPr>
          <w:rtl w:val="0"/>
        </w:rPr>
      </w:r>
    </w:p>
    <w:p w:rsidR="00000000" w:rsidDel="00000000" w:rsidP="00000000" w:rsidRDefault="00000000" w:rsidRPr="00000000" w14:paraId="00000031">
      <w:pPr>
        <w:spacing w:after="20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color w:val="222222"/>
          <w:rtl w:val="0"/>
        </w:rPr>
        <w:t xml:space="preserve">Link to Registration Form:</w:t>
      </w:r>
      <w:r w:rsidDel="00000000" w:rsidR="00000000" w:rsidRPr="00000000">
        <w:rPr>
          <w:rFonts w:ascii="Times New Roman" w:cs="Times New Roman" w:eastAsia="Times New Roman" w:hAnsi="Times New Roman"/>
          <w:color w:val="222222"/>
          <w:rtl w:val="0"/>
        </w:rPr>
        <w:t xml:space="preserve"> </w:t>
      </w:r>
      <w:hyperlink r:id="rId16">
        <w:r w:rsidDel="00000000" w:rsidR="00000000" w:rsidRPr="00000000">
          <w:rPr>
            <w:rFonts w:ascii="Times New Roman" w:cs="Times New Roman" w:eastAsia="Times New Roman" w:hAnsi="Times New Roman"/>
            <w:color w:val="1155cc"/>
            <w:u w:val="single"/>
            <w:rtl w:val="0"/>
          </w:rPr>
          <w:t xml:space="preserve">https://form.typeform.com/c/bsM5vDdm</w:t>
        </w:r>
      </w:hyperlink>
      <w:r w:rsidDel="00000000" w:rsidR="00000000" w:rsidRPr="00000000">
        <w:rPr>
          <w:rtl w:val="0"/>
        </w:rPr>
      </w:r>
    </w:p>
    <w:p w:rsidR="00000000" w:rsidDel="00000000" w:rsidP="00000000" w:rsidRDefault="00000000" w:rsidRPr="00000000" w14:paraId="00000032">
      <w:pPr>
        <w:widowControl w:val="0"/>
        <w:spacing w:after="200" w:line="240" w:lineRule="auto"/>
        <w:rPr>
          <w:rFonts w:ascii="Times New Roman" w:cs="Times New Roman" w:eastAsia="Times New Roman" w:hAnsi="Times New Roman"/>
          <w:b w:val="1"/>
          <w:color w:val="990000"/>
          <w:sz w:val="26"/>
          <w:szCs w:val="26"/>
        </w:rPr>
      </w:pPr>
      <w:r w:rsidDel="00000000" w:rsidR="00000000" w:rsidRPr="00000000">
        <w:rPr>
          <w:rFonts w:ascii="Times New Roman" w:cs="Times New Roman" w:eastAsia="Times New Roman" w:hAnsi="Times New Roman"/>
          <w:b w:val="1"/>
          <w:color w:val="990000"/>
          <w:sz w:val="26"/>
          <w:szCs w:val="26"/>
          <w:rtl w:val="0"/>
        </w:rPr>
        <w:t xml:space="preserve">Terms &amp; Conditions</w:t>
      </w:r>
    </w:p>
    <w:p w:rsidR="00000000" w:rsidDel="00000000" w:rsidP="00000000" w:rsidRDefault="00000000" w:rsidRPr="00000000" w14:paraId="00000033">
      <w:pPr>
        <w:widowControl w:val="0"/>
        <w:spacing w:after="200" w:line="240" w:lineRule="auto"/>
        <w:rPr>
          <w:rFonts w:ascii="Times New Roman" w:cs="Times New Roman" w:eastAsia="Times New Roman" w:hAnsi="Times New Roman"/>
          <w:b w:val="1"/>
          <w:color w:val="990000"/>
          <w:sz w:val="26"/>
          <w:szCs w:val="26"/>
        </w:rPr>
      </w:pPr>
      <w:r w:rsidDel="00000000" w:rsidR="00000000" w:rsidRPr="00000000">
        <w:rPr>
          <w:rFonts w:ascii="Times New Roman" w:cs="Times New Roman" w:eastAsia="Times New Roman" w:hAnsi="Times New Roman"/>
          <w:rtl w:val="0"/>
        </w:rPr>
        <w:t xml:space="preserve">Your attendance at any Centre for Civil Society event, including virtual events, indicates your agreement to the following terms and conditions:</w:t>
      </w:r>
      <w:r w:rsidDel="00000000" w:rsidR="00000000" w:rsidRPr="00000000">
        <w:rPr>
          <w:rtl w:val="0"/>
        </w:rPr>
      </w:r>
    </w:p>
    <w:p w:rsidR="00000000" w:rsidDel="00000000" w:rsidP="00000000" w:rsidRDefault="00000000" w:rsidRPr="00000000" w14:paraId="00000034">
      <w:pPr>
        <w:widowControl w:val="0"/>
        <w:numPr>
          <w:ilvl w:val="0"/>
          <w:numId w:val="2"/>
        </w:numPr>
        <w:spacing w:after="200" w:before="200" w:line="264.3717384338379" w:lineRule="auto"/>
        <w:ind w:left="720" w:right="830.17578125"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Incomplete information provided or failure to provide true and accurate information will automatically disqualify a participant. </w:t>
      </w:r>
    </w:p>
    <w:p w:rsidR="00000000" w:rsidDel="00000000" w:rsidP="00000000" w:rsidRDefault="00000000" w:rsidRPr="00000000" w14:paraId="00000035">
      <w:pPr>
        <w:widowControl w:val="0"/>
        <w:numPr>
          <w:ilvl w:val="0"/>
          <w:numId w:val="2"/>
        </w:numPr>
        <w:spacing w:after="200" w:before="200" w:line="264.3717384338379" w:lineRule="auto"/>
        <w:ind w:left="720" w:right="186.243896484375"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Centre for Civil Society shall have the absolute and sole discretion to determine whether any participant should be disqualified by reason of failure to abide by these terms and conditions, bad faith, fraud or any other legitimate reason. </w:t>
      </w:r>
    </w:p>
    <w:p w:rsidR="00000000" w:rsidDel="00000000" w:rsidP="00000000" w:rsidRDefault="00000000" w:rsidRPr="00000000" w14:paraId="00000036">
      <w:pPr>
        <w:widowControl w:val="0"/>
        <w:numPr>
          <w:ilvl w:val="0"/>
          <w:numId w:val="2"/>
        </w:numPr>
        <w:spacing w:after="200" w:before="200" w:line="264.3717384338379" w:lineRule="auto"/>
        <w:ind w:left="720" w:right="1317.559814453125"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Centre for Civil Society holds the right to publish the winner's names through any medium/channel. </w:t>
      </w:r>
    </w:p>
    <w:p w:rsidR="00000000" w:rsidDel="00000000" w:rsidP="00000000" w:rsidRDefault="00000000" w:rsidRPr="00000000" w14:paraId="00000037">
      <w:pPr>
        <w:widowControl w:val="0"/>
        <w:numPr>
          <w:ilvl w:val="0"/>
          <w:numId w:val="2"/>
        </w:numPr>
        <w:spacing w:after="200" w:before="200" w:line="264.3717384338379" w:lineRule="auto"/>
        <w:ind w:left="720" w:right="52.398681640625"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Centre for Civil Society has the sole discretion in selecting the winners from all eligible entries received. Prizes are decided by the Centre for Civil Society. The decision of the Centre for Civil Society in this regard will be deemed as final and no correspondence will be entertained by the Centre for Civil Society with regard to the same. Prizes are offered on a 'NO EXCHANGE, NO REFUND' basis. </w:t>
      </w:r>
    </w:p>
    <w:p w:rsidR="00000000" w:rsidDel="00000000" w:rsidP="00000000" w:rsidRDefault="00000000" w:rsidRPr="00000000" w14:paraId="00000038">
      <w:pPr>
        <w:widowControl w:val="0"/>
        <w:numPr>
          <w:ilvl w:val="0"/>
          <w:numId w:val="2"/>
        </w:numPr>
        <w:spacing w:after="200" w:before="200" w:line="264.37159538269043" w:lineRule="auto"/>
        <w:ind w:left="720" w:right="42.401123046875"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Mere participation should not be perceived as any commitment on the part of the Centre for Civil Society to select a participant as the winner. Nothing herein amounts to a commitment by the Centre for Civil Society to conduct further, similar or other contests in the future.</w:t>
      </w:r>
    </w:p>
    <w:p w:rsidR="00000000" w:rsidDel="00000000" w:rsidP="00000000" w:rsidRDefault="00000000" w:rsidRPr="00000000" w14:paraId="00000039">
      <w:pPr>
        <w:widowControl w:val="0"/>
        <w:numPr>
          <w:ilvl w:val="0"/>
          <w:numId w:val="2"/>
        </w:numPr>
        <w:spacing w:after="200" w:before="200" w:line="264.3720245361328" w:lineRule="auto"/>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Prizes are non-transferable &amp; Centre for Civil Society reserves the right to modify/withdraw the prizes, with/without any prior notice. Disputes, if any, will be subject to Indian laws and shall be subject to the exclusive jurisdiction of the courts in India. </w:t>
      </w:r>
    </w:p>
    <w:p w:rsidR="00000000" w:rsidDel="00000000" w:rsidP="00000000" w:rsidRDefault="00000000" w:rsidRPr="00000000" w14:paraId="0000003A">
      <w:pPr>
        <w:widowControl w:val="0"/>
        <w:numPr>
          <w:ilvl w:val="0"/>
          <w:numId w:val="2"/>
        </w:numPr>
        <w:spacing w:after="200" w:before="200" w:line="264.3717384338379" w:lineRule="auto"/>
        <w:ind w:left="720" w:right="181.845703125"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By entering the Contest, participants indemnify Centre for Civil Society and any of their associated entities, affiliates, trustees, consultants, employees, and agencies from any liability whatsoever, and waive any and all causes of action, related to any liability, claims, costs, injuries, losses, or damages of any kind arising out of or in connection with the contest.</w:t>
      </w:r>
    </w:p>
    <w:p w:rsidR="00000000" w:rsidDel="00000000" w:rsidP="00000000" w:rsidRDefault="00000000" w:rsidRPr="00000000" w14:paraId="0000003B">
      <w:pPr>
        <w:widowControl w:val="0"/>
        <w:numPr>
          <w:ilvl w:val="0"/>
          <w:numId w:val="2"/>
        </w:numPr>
        <w:spacing w:after="200" w:before="200" w:line="264.3717384338379" w:lineRule="auto"/>
        <w:ind w:left="720" w:right="181.845703125"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By registering for and attending this event, you consent to photography, audio recording, video recording and its/their publication. Images, videos, and/or audio recordings may be used to promote this event and similar Centre for Civil Society events in the future. By registering, you also consent to receive important news and reminders via email.</w:t>
      </w:r>
      <w:r w:rsidDel="00000000" w:rsidR="00000000" w:rsidRPr="00000000">
        <w:rPr>
          <w:rtl w:val="0"/>
        </w:rPr>
      </w:r>
    </w:p>
    <w:sectPr>
      <w:type w:val="nextPage"/>
      <w:pgSz w:h="15840" w:w="12240" w:orient="portrait"/>
      <w:pgMar w:bottom="1440" w:top="1440" w:left="1440" w:right="14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F">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C">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Pr>
      <w:drawing>
        <wp:inline distB="114300" distT="114300" distL="114300" distR="114300">
          <wp:extent cx="1014413" cy="546222"/>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014413" cy="546222"/>
                  </a:xfrm>
                  <a:prstGeom prst="rect"/>
                  <a:ln/>
                </pic:spPr>
              </pic:pic>
            </a:graphicData>
          </a:graphic>
        </wp:inline>
      </w:drawing>
    </w:r>
    <w:r w:rsidDel="00000000" w:rsidR="00000000" w:rsidRPr="00000000">
      <w:rPr>
        <w:rtl w:val="0"/>
      </w:rPr>
    </w:r>
  </w:p>
  <w:p w:rsidR="00000000" w:rsidDel="00000000" w:rsidP="00000000" w:rsidRDefault="00000000" w:rsidRPr="00000000" w14:paraId="0000003D">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PRISM Policy Championship </w:t>
    </w:r>
  </w:p>
  <w:p w:rsidR="00000000" w:rsidDel="00000000" w:rsidP="00000000" w:rsidRDefault="00000000" w:rsidRPr="00000000" w14:paraId="0000003E">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Guidelines &amp; Instructions</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rFonts w:ascii="Arial" w:cs="Arial" w:eastAsia="Arial" w:hAnsi="Arial"/>
        <w:color w:val="222222"/>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www.gppnetwork.org/single-post/2017/04/10/encompass-inclusive-hospitality-for-inclusive-cities" TargetMode="External"/><Relationship Id="rId10" Type="http://schemas.openxmlformats.org/officeDocument/2006/relationships/hyperlink" Target="https://evansresearchsymposium.wordpress.com/digital-posters/" TargetMode="External"/><Relationship Id="rId13" Type="http://schemas.openxmlformats.org/officeDocument/2006/relationships/hyperlink" Target="mailto:prism@ccs.in" TargetMode="External"/><Relationship Id="rId12" Type="http://schemas.openxmlformats.org/officeDocument/2006/relationships/hyperlink" Target="mailto:prism@ccs.in"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form.typeform.com/c/bsM5vDdm" TargetMode="External"/><Relationship Id="rId15" Type="http://schemas.openxmlformats.org/officeDocument/2006/relationships/hyperlink" Target="mailto:prism@ccs.in" TargetMode="External"/><Relationship Id="rId14" Type="http://schemas.openxmlformats.org/officeDocument/2006/relationships/hyperlink" Target="https://ccs.in/certificate-courses" TargetMode="External"/><Relationship Id="rId16" Type="http://schemas.openxmlformats.org/officeDocument/2006/relationships/hyperlink" Target="https://form.typeform.com/c/bsM5vDdm" TargetMode="External"/><Relationship Id="rId5" Type="http://schemas.openxmlformats.org/officeDocument/2006/relationships/styles" Target="styles.xml"/><Relationship Id="rId6" Type="http://schemas.openxmlformats.org/officeDocument/2006/relationships/hyperlink" Target="https://ccs.in/" TargetMode="Externa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